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仿宋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"/>
          <w:bCs/>
          <w:kern w:val="0"/>
          <w:sz w:val="44"/>
          <w:szCs w:val="44"/>
          <w:lang w:val="en-US" w:eastAsia="zh-CN"/>
        </w:rPr>
        <w:t>建设期满研究基地名单</w:t>
      </w:r>
    </w:p>
    <w:tbl>
      <w:tblPr>
        <w:tblStyle w:val="2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135"/>
        <w:gridCol w:w="2325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Cs w:val="28"/>
                <w:lang w:val="en-US" w:eastAsia="zh-CN"/>
              </w:rPr>
              <w:t>序号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Cs w:val="28"/>
                <w:lang w:val="en-US" w:eastAsia="zh-CN"/>
              </w:rPr>
              <w:t>研究基地名称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Cs w:val="28"/>
                <w:lang w:val="en-US" w:eastAsia="zh-CN"/>
              </w:rPr>
              <w:t>建设单位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Cs w:val="28"/>
                <w:lang w:val="en-US" w:eastAsia="zh-CN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中原文化与法治建设研究中心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河南财经政法大学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黄河生态文明与高质量发展研究院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河南理工大学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3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河洛文化与社会主义核心价值观研究中心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河南科技大学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4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楚汉文化研究院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南阳师范学院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老子暨中原文化研究中心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周口师范学院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6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中原学与中心城市发展研究院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郑州财经学院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7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中原红色文化研究中心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河南师范大学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8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河南省统一战线理论研究中心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河南师范大学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9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中国黄河文化研究中心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黄河交通学院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黄河文化与二程理学研究中心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嵩县县委宣传部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文化旅游强省研究中心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河南省文化产业协会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12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中原文化旅游高质量发展研究院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郑州大学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13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文化传承与创新研究中心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河南大学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14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河南省文化旅游融合发展研究中心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河南师范大学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中原生态文明研究中心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华北水利水电大学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16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中原美学与美育研究中心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华北水利水电大学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17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城乡融合发展研究中心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华北水利水电大学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18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河南精神研究中心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郑州轻工业大学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19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大数据与基层治理研究中心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郑州轻工业大学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20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数字经济与河南省应急资源管理中心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郑州轻工业大学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line="276" w:lineRule="auto"/>
              <w:ind w:left="46" w:leftChars="25" w:right="46" w:rightChars="2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2020.12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11672761"/>
    <w:rsid w:val="11672761"/>
    <w:rsid w:val="1FC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2023-06-05T07:29:00Z</dcterms:created>
  <dc:creator>WPS_1640659952</dc:creator>
  <cp:lastModifiedBy>WPS_1640659952</cp:lastModifiedBy>
  <dcterms:modified xsi:type="dcterms:W3CDTF">2023-06-05T07:30:36Z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71DBD5C0ECAF43149AEB9F3459FE2B8B_11</vt:lpwstr>
  </property>
</Properties>
</file>